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E2" w14:textId="77777777" w:rsidR="00A26C41" w:rsidRPr="00A26C41" w:rsidRDefault="00A26C41" w:rsidP="00A26C4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7"/>
          <w:szCs w:val="27"/>
          <w:lang w:val="ka-GE" w:eastAsia="ka-GE"/>
        </w:rPr>
        <w:t>მოხსენებების</w:t>
      </w:r>
      <w:r w:rsidRPr="00A26C41">
        <w:rPr>
          <w:rFonts w:ascii="Arial" w:eastAsia="Times New Roman" w:hAnsi="Arial" w:cs="Arial"/>
          <w:b/>
          <w:bCs/>
          <w:sz w:val="27"/>
          <w:szCs w:val="27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7"/>
          <w:szCs w:val="27"/>
          <w:lang w:val="ka-GE" w:eastAsia="ka-GE"/>
        </w:rPr>
        <w:t>თემატიკა</w:t>
      </w:r>
    </w:p>
    <w:p w14:paraId="3D52223E" w14:textId="77777777" w:rsidR="00A26C41" w:rsidRPr="00A26C41" w:rsidRDefault="00A26C41" w:rsidP="00A26C41">
      <w:pPr>
        <w:spacing w:before="60" w:after="18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ka-GE" w:eastAsia="ka-GE"/>
        </w:rPr>
      </w:pPr>
      <w:r w:rsidRPr="00A26C41">
        <w:rPr>
          <w:rFonts w:ascii="Arial" w:eastAsia="Times New Roman" w:hAnsi="Arial" w:cs="Arial"/>
          <w:sz w:val="24"/>
          <w:szCs w:val="24"/>
          <w:lang w:val="ka-GE" w:eastAsia="ka-GE"/>
        </w:rPr>
        <w:t>PROPOSED AREAS FOR PRESENTATIONS:</w:t>
      </w:r>
    </w:p>
    <w:p w14:paraId="12F86CFB" w14:textId="77777777" w:rsidR="00A26C41" w:rsidRPr="00A26C41" w:rsidRDefault="00A26C41" w:rsidP="00A26C41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ტერმინოლოგიის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დაგეგმვა</w:t>
      </w:r>
    </w:p>
    <w:p w14:paraId="5F79A576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პოლიტიკის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მომზადება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შემუშავება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დანერგვა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შეთანხმებული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შეუთანხმებელი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ტერმინოლოგიური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მუშაობა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–   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მიზეზები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შედეგები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.</w:t>
      </w:r>
    </w:p>
    <w:p w14:paraId="58CD7642" w14:textId="77777777" w:rsidR="00A26C41" w:rsidRPr="00A26C41" w:rsidRDefault="00A26C41" w:rsidP="00A26C41">
      <w:pPr>
        <w:numPr>
          <w:ilvl w:val="0"/>
          <w:numId w:val="2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სტანდარტიზაცია</w:t>
      </w:r>
    </w:p>
    <w:p w14:paraId="5D3EAC60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ტერმინოლოგიისა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სტანდარტიზაციის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მეთოდოლოგია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ტერმინებისა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ცნებების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შესაბამისობების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დანერგვა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(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ჰარმონიზაცია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);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დარგის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სპეციალისტების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როლი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ტერმინოლოგიაში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მონაცემთა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ბაზების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სტანდარტიზაცია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.</w:t>
      </w:r>
    </w:p>
    <w:p w14:paraId="4867B604" w14:textId="77777777" w:rsidR="00A26C41" w:rsidRPr="00A26C41" w:rsidRDefault="00A26C41" w:rsidP="00A26C41">
      <w:pPr>
        <w:numPr>
          <w:ilvl w:val="0"/>
          <w:numId w:val="3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. 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ციფრული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ეპოქა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ტერმინოლოგია</w:t>
      </w:r>
    </w:p>
    <w:p w14:paraId="26589219" w14:textId="5E5B8C06" w:rsidR="00FF6BC5" w:rsidRPr="00FF6BC5" w:rsidRDefault="00A26C41" w:rsidP="00FF6BC5">
      <w:pPr>
        <w:spacing w:before="60" w:after="180" w:line="240" w:lineRule="auto"/>
        <w:textAlignment w:val="baseline"/>
        <w:rPr>
          <w:rFonts w:eastAsia="Times New Roman" w:cs="Arial"/>
          <w:i/>
          <w:iCs/>
          <w:color w:val="FF0000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თანამედროვე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ტექნოლოგიები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ტერმინთბანკები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ტექნიკური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მხარდაჭერის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პროგრამები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ტერმინთბანკების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საერთაშორისო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სტანდარტები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="00FF6BC5" w:rsidRPr="00081035">
        <w:rPr>
          <w:rFonts w:eastAsia="Times New Roman" w:cs="Arial"/>
          <w:i/>
          <w:iCs/>
          <w:sz w:val="21"/>
          <w:szCs w:val="21"/>
          <w:lang w:val="ka-GE" w:eastAsia="ka-GE"/>
        </w:rPr>
        <w:t xml:space="preserve">ხელოვნური ინტელექტი და ტერმინოლოგია </w:t>
      </w:r>
    </w:p>
    <w:p w14:paraId="4D008476" w14:textId="2EE998F5" w:rsidR="00FF6BC5" w:rsidRDefault="00A26C41" w:rsidP="00A26C41">
      <w:pPr>
        <w:spacing w:before="60" w:after="180" w:line="240" w:lineRule="auto"/>
        <w:textAlignment w:val="baseline"/>
        <w:rPr>
          <w:rFonts w:eastAsia="Times New Roman" w:cs="Arial"/>
          <w:i/>
          <w:iCs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ეროვნული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საერთაშორისო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ბაზები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ეროვნული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პრობლემები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ციფრულ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ეპოქაში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.</w:t>
      </w:r>
    </w:p>
    <w:p w14:paraId="2445CB7F" w14:textId="77777777" w:rsidR="00A26C41" w:rsidRPr="00A26C41" w:rsidRDefault="00A26C41" w:rsidP="00A26C41">
      <w:pPr>
        <w:numPr>
          <w:ilvl w:val="0"/>
          <w:numId w:val="4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ტერმინოლოგიური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კვლევები</w:t>
      </w:r>
    </w:p>
    <w:p w14:paraId="249C87E0" w14:textId="5174BEFF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დარგობრივი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წარმოშობისა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ჩამოყალიბების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ისტორიის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საკითხები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ეროვნული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ცნებები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color w:val="000000" w:themeColor="text1"/>
          <w:sz w:val="21"/>
          <w:szCs w:val="21"/>
          <w:lang w:val="ka-GE" w:eastAsia="ka-GE"/>
        </w:rPr>
        <w:t>საგანმანათლებლო</w:t>
      </w:r>
      <w:r w:rsidRPr="008E0FD0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სისტემა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;</w:t>
      </w:r>
      <w:r w:rsidR="00FF6BC5">
        <w:rPr>
          <w:rFonts w:eastAsia="Times New Roman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ტერმინოლოგია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მასმედიის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პრობლემები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.</w:t>
      </w:r>
    </w:p>
    <w:p w14:paraId="241573D1" w14:textId="77777777" w:rsidR="00A26C41" w:rsidRPr="00A26C41" w:rsidRDefault="00A26C41" w:rsidP="00A26C41">
      <w:pPr>
        <w:numPr>
          <w:ilvl w:val="0"/>
          <w:numId w:val="5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 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მოწვეული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მომხსენებლები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:</w:t>
      </w:r>
    </w:p>
    <w:p w14:paraId="6608F1CA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მარი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-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კლოდ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ლ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’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ომი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 (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პროფესორი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მონრეალის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უნივერსიტეტი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კანადა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)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რისმაგ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გორდეზიანი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  (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ემერიტუსი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პროფესორი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ივანე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ჯავახიშვილის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სახელობის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თბილისის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სახელმწიფო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უნივერსიტეტი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საქართველო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)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მავინა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პანტაზარა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 (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პროფესორი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, 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კაპოდისტრიასის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 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სახელობის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ათენის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ეროვნული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უნივერსიტეტი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საბერძნეთი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)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ასტა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მიცკევიჩინე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 (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დოქტორი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ლიეტუვური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ენის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ინსტიტუტი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ლიეტუვა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)</w:t>
      </w:r>
    </w:p>
    <w:p w14:paraId="0030BC8F" w14:textId="34DDB62E" w:rsidR="00A26C41" w:rsidRPr="00A26C41" w:rsidRDefault="00A26C41" w:rsidP="00A26C41">
      <w:pPr>
        <w:numPr>
          <w:ilvl w:val="0"/>
          <w:numId w:val="6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სამუშაო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ენები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:</w:t>
      </w:r>
      <w:r w:rsidR="00FF6BC5">
        <w:rPr>
          <w:rFonts w:ascii="Arial" w:eastAsia="Times New Roman" w:hAnsi="Arial" w:cs="Arial"/>
          <w:sz w:val="21"/>
          <w:szCs w:val="21"/>
          <w:lang w:val="en-US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ქართული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ინგლისური</w:t>
      </w:r>
    </w:p>
    <w:p w14:paraId="68BE7C2F" w14:textId="77777777" w:rsidR="00A26C41" w:rsidRPr="00A26C41" w:rsidRDefault="00A26C41" w:rsidP="00A26C41">
      <w:pPr>
        <w:numPr>
          <w:ilvl w:val="0"/>
          <w:numId w:val="6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მოხსენების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ხანგრძლივობა</w:t>
      </w:r>
    </w:p>
    <w:p w14:paraId="6EAF06CB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მოწვეული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მომხსენებლებისათვის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 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40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წუთი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.</w:t>
      </w:r>
    </w:p>
    <w:p w14:paraId="4BA47B4D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სექციური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მოხსენებები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 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20 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წუთი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.</w:t>
      </w:r>
    </w:p>
    <w:p w14:paraId="001B25FF" w14:textId="77777777" w:rsidR="00A26C41" w:rsidRPr="00A26C41" w:rsidRDefault="00A26C41" w:rsidP="00A26C41">
      <w:pPr>
        <w:numPr>
          <w:ilvl w:val="0"/>
          <w:numId w:val="7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კონფერენციაში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მონაწილეობის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საფასური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:</w:t>
      </w:r>
    </w:p>
    <w:p w14:paraId="2C8D6621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ქართველი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მონაწილეებისათვის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: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ადგილზე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დასწრებით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 80 ₾,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დისტანციურად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 40 ₾.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დოქტორანტებისთვის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: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ადგილზე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დასწრებით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 50 ₾,  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დისტანციურად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 40 ₾.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უცხოელი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მონაწილეებისათვის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: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ადგილზე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დასწრებით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 70 €,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დისტანციურად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 40 €.</w:t>
      </w:r>
    </w:p>
    <w:p w14:paraId="4793C633" w14:textId="77777777" w:rsidR="00A26C41" w:rsidRPr="00A26C41" w:rsidRDefault="00A26C41" w:rsidP="00A26C41">
      <w:pPr>
        <w:numPr>
          <w:ilvl w:val="0"/>
          <w:numId w:val="8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მნიშვნელოვანი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თარიღები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:</w:t>
      </w:r>
    </w:p>
    <w:p w14:paraId="0B275BF6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თეზისების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მიღების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ბოლო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ვადა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 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2024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წლის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> 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25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მარტი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.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br/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კონფერენციაში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მონაწილეობის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sz w:val="21"/>
          <w:szCs w:val="21"/>
          <w:lang w:val="ka-GE" w:eastAsia="ka-GE"/>
        </w:rPr>
        <w:t>დადასტურება</w:t>
      </w:r>
      <w:r w:rsidRPr="00A26C41">
        <w:rPr>
          <w:rFonts w:ascii="Arial" w:eastAsia="Times New Roman" w:hAnsi="Arial" w:cs="Arial"/>
          <w:sz w:val="21"/>
          <w:szCs w:val="21"/>
          <w:lang w:val="ka-GE" w:eastAsia="ka-GE"/>
        </w:rPr>
        <w:t xml:space="preserve"> – 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2024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წლის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30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აპრილი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.</w:t>
      </w:r>
    </w:p>
    <w:p w14:paraId="7FFFA024" w14:textId="77777777" w:rsidR="00A26C41" w:rsidRPr="008E0FD0" w:rsidRDefault="00A26C41" w:rsidP="00A26C41">
      <w:pPr>
        <w:numPr>
          <w:ilvl w:val="0"/>
          <w:numId w:val="9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lastRenderedPageBreak/>
        <w:t>თეზისის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მოცულობა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:</w:t>
      </w:r>
    </w:p>
    <w:p w14:paraId="0CAF72A0" w14:textId="77777777" w:rsidR="00A26C41" w:rsidRPr="008E0FD0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lang w:val="ka-GE" w:eastAsia="ka-GE"/>
        </w:rPr>
      </w:pPr>
      <w:r w:rsidRPr="008E0FD0">
        <w:rPr>
          <w:rFonts w:ascii="Arial" w:eastAsia="Times New Roman" w:hAnsi="Arial" w:cs="Arial"/>
          <w:lang w:val="ka-GE" w:eastAsia="ka-GE"/>
        </w:rPr>
        <w:t xml:space="preserve">1500-2500 </w:t>
      </w:r>
      <w:r w:rsidRPr="008E0FD0">
        <w:rPr>
          <w:rFonts w:ascii="Sylfaen" w:eastAsia="Times New Roman" w:hAnsi="Sylfaen" w:cs="Sylfaen"/>
          <w:lang w:val="ka-GE" w:eastAsia="ka-GE"/>
        </w:rPr>
        <w:t>ასო</w:t>
      </w:r>
      <w:r w:rsidRPr="008E0FD0">
        <w:rPr>
          <w:rFonts w:ascii="Arial" w:eastAsia="Times New Roman" w:hAnsi="Arial" w:cs="Arial"/>
          <w:lang w:val="ka-GE" w:eastAsia="ka-GE"/>
        </w:rPr>
        <w:t>-</w:t>
      </w:r>
      <w:r w:rsidRPr="008E0FD0">
        <w:rPr>
          <w:rFonts w:ascii="Sylfaen" w:eastAsia="Times New Roman" w:hAnsi="Sylfaen" w:cs="Sylfaen"/>
          <w:lang w:val="ka-GE" w:eastAsia="ka-GE"/>
        </w:rPr>
        <w:t>ნიშანი</w:t>
      </w:r>
      <w:r w:rsidRPr="008E0FD0">
        <w:rPr>
          <w:rFonts w:ascii="Arial" w:eastAsia="Times New Roman" w:hAnsi="Arial" w:cs="Arial"/>
          <w:lang w:val="ka-GE" w:eastAsia="ka-GE"/>
        </w:rPr>
        <w:t>.</w:t>
      </w:r>
      <w:r w:rsidRPr="008E0FD0">
        <w:rPr>
          <w:rFonts w:ascii="Arial" w:eastAsia="Times New Roman" w:hAnsi="Arial" w:cs="Arial"/>
          <w:lang w:val="ka-GE" w:eastAsia="ka-GE"/>
        </w:rPr>
        <w:br/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მისამართი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:</w:t>
      </w:r>
    </w:p>
    <w:p w14:paraId="41CD2D2E" w14:textId="77777777" w:rsidR="00A26C41" w:rsidRPr="008E0FD0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lang w:val="ka-GE" w:eastAsia="ka-GE"/>
        </w:rPr>
      </w:pPr>
      <w:r w:rsidRPr="008E0FD0">
        <w:rPr>
          <w:rFonts w:ascii="Sylfaen" w:eastAsia="Times New Roman" w:hAnsi="Sylfaen" w:cs="Sylfaen"/>
          <w:lang w:val="ka-GE" w:eastAsia="ka-GE"/>
        </w:rPr>
        <w:t>სარეგისტრაციო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ფორმები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და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მოხსენებათა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თეზისები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გამოგზავნეთ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შემდეგ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მისამართზე</w:t>
      </w:r>
      <w:r w:rsidRPr="008E0FD0">
        <w:rPr>
          <w:rFonts w:ascii="Arial" w:eastAsia="Times New Roman" w:hAnsi="Arial" w:cs="Arial"/>
          <w:lang w:val="ka-GE" w:eastAsia="ka-GE"/>
        </w:rPr>
        <w:t>: </w:t>
      </w:r>
      <w:hyperlink r:id="rId5" w:history="1">
        <w:r w:rsidRPr="008E0FD0">
          <w:rPr>
            <w:rFonts w:ascii="Arial" w:eastAsia="Times New Roman" w:hAnsi="Arial" w:cs="Arial"/>
            <w:color w:val="0E4D7A"/>
            <w:u w:val="single"/>
            <w:lang w:val="ka-GE" w:eastAsia="ka-GE"/>
          </w:rPr>
          <w:t>geoterms.ge@gmail.com</w:t>
        </w:r>
      </w:hyperlink>
    </w:p>
    <w:p w14:paraId="774B1B5E" w14:textId="77777777" w:rsidR="00A26C41" w:rsidRPr="008E0FD0" w:rsidRDefault="00000000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lang w:val="ka-GE" w:eastAsia="ka-GE"/>
        </w:rPr>
      </w:pPr>
      <w:hyperlink r:id="rId6" w:tgtFrame="_blank" w:history="1">
        <w:r w:rsidR="00A26C41" w:rsidRPr="008E0FD0">
          <w:rPr>
            <w:rFonts w:ascii="Sylfaen" w:eastAsia="Times New Roman" w:hAnsi="Sylfaen" w:cs="Sylfaen"/>
            <w:b/>
            <w:bCs/>
            <w:color w:val="0E4D7A"/>
            <w:lang w:val="ka-GE" w:eastAsia="ka-GE"/>
          </w:rPr>
          <w:t>სარეგისტრაციო</w:t>
        </w:r>
        <w:r w:rsidR="00A26C41" w:rsidRPr="008E0FD0">
          <w:rPr>
            <w:rFonts w:ascii="Arial" w:eastAsia="Times New Roman" w:hAnsi="Arial" w:cs="Arial"/>
            <w:b/>
            <w:bCs/>
            <w:color w:val="0E4D7A"/>
            <w:lang w:val="ka-GE" w:eastAsia="ka-GE"/>
          </w:rPr>
          <w:t xml:space="preserve"> </w:t>
        </w:r>
        <w:r w:rsidR="00A26C41" w:rsidRPr="008E0FD0">
          <w:rPr>
            <w:rFonts w:ascii="Sylfaen" w:eastAsia="Times New Roman" w:hAnsi="Sylfaen" w:cs="Sylfaen"/>
            <w:b/>
            <w:bCs/>
            <w:color w:val="0E4D7A"/>
            <w:lang w:val="ka-GE" w:eastAsia="ka-GE"/>
          </w:rPr>
          <w:t>ფორმა</w:t>
        </w:r>
      </w:hyperlink>
    </w:p>
    <w:p w14:paraId="1765E74D" w14:textId="77777777" w:rsidR="00A26C41" w:rsidRPr="008E0FD0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lang w:val="ka-GE" w:eastAsia="ka-GE"/>
        </w:rPr>
      </w:pPr>
      <w:r w:rsidRPr="008E0FD0">
        <w:rPr>
          <w:rFonts w:ascii="Sylfaen" w:eastAsia="Times New Roman" w:hAnsi="Sylfaen" w:cs="Sylfaen"/>
          <w:lang w:val="ka-GE" w:eastAsia="ka-GE"/>
        </w:rPr>
        <w:t>დამატებითი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მიმართეთ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ლინდა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გიორგაძეს</w:t>
      </w:r>
      <w:r w:rsidRPr="008E0FD0">
        <w:rPr>
          <w:rFonts w:ascii="Arial" w:eastAsia="Times New Roman" w:hAnsi="Arial" w:cs="Arial"/>
          <w:lang w:val="ka-GE" w:eastAsia="ka-GE"/>
        </w:rPr>
        <w:t>: </w:t>
      </w:r>
      <w:hyperlink r:id="rId7" w:history="1">
        <w:r w:rsidRPr="008E0FD0">
          <w:rPr>
            <w:rFonts w:ascii="Arial" w:eastAsia="Times New Roman" w:hAnsi="Arial" w:cs="Arial"/>
            <w:color w:val="0E4D7A"/>
            <w:u w:val="single"/>
            <w:lang w:val="ka-GE" w:eastAsia="ka-GE"/>
          </w:rPr>
          <w:t>linda.giorgadze782@hum.tsu.edu.ge</w:t>
        </w:r>
      </w:hyperlink>
    </w:p>
    <w:p w14:paraId="3B673C15" w14:textId="77777777" w:rsidR="00A26C41" w:rsidRPr="008E0FD0" w:rsidRDefault="00A26C41" w:rsidP="00A26C41">
      <w:pPr>
        <w:numPr>
          <w:ilvl w:val="0"/>
          <w:numId w:val="10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ორგანიზატორები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:</w:t>
      </w:r>
    </w:p>
    <w:p w14:paraId="2E81E423" w14:textId="77777777" w:rsidR="008E0FD0" w:rsidRPr="008E0FD0" w:rsidRDefault="00A26C41" w:rsidP="00A26C41">
      <w:pPr>
        <w:spacing w:before="60" w:after="180" w:line="240" w:lineRule="auto"/>
        <w:textAlignment w:val="baseline"/>
        <w:rPr>
          <w:rFonts w:ascii="Sylfaen" w:eastAsia="Times New Roman" w:hAnsi="Sylfaen" w:cs="Sylfaen"/>
          <w:lang w:val="ka-GE" w:eastAsia="ka-GE"/>
        </w:rPr>
      </w:pPr>
      <w:r w:rsidRPr="008E0FD0">
        <w:rPr>
          <w:rFonts w:ascii="Sylfaen" w:eastAsia="Times New Roman" w:hAnsi="Sylfaen" w:cs="Sylfaen"/>
          <w:lang w:val="ka-GE" w:eastAsia="ka-GE"/>
        </w:rPr>
        <w:t>ივანე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ჯავახიშვილის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სახელობის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თბილისის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სახელმწიფო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უნივერსიტეტის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ჰუმანიტარულ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მეცნიერებათა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ფაკულტეტი</w:t>
      </w:r>
      <w:r w:rsidRPr="008E0FD0">
        <w:rPr>
          <w:rFonts w:ascii="Arial" w:eastAsia="Times New Roman" w:hAnsi="Arial" w:cs="Arial"/>
          <w:lang w:val="ka-GE" w:eastAsia="ka-GE"/>
        </w:rPr>
        <w:br/>
      </w:r>
      <w:r w:rsidRPr="008E0FD0">
        <w:rPr>
          <w:rFonts w:ascii="Sylfaen" w:eastAsia="Times New Roman" w:hAnsi="Sylfaen" w:cs="Sylfaen"/>
          <w:lang w:val="ka-GE" w:eastAsia="ka-GE"/>
        </w:rPr>
        <w:t>თსუ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არნოლდ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ჩიქობავას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სახელობის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ენათმეცნიერების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ინსტიტუტი</w:t>
      </w:r>
      <w:r w:rsidRPr="008E0FD0">
        <w:rPr>
          <w:rFonts w:ascii="Arial" w:eastAsia="Times New Roman" w:hAnsi="Arial" w:cs="Arial"/>
          <w:lang w:val="ka-GE" w:eastAsia="ka-GE"/>
        </w:rPr>
        <w:br/>
      </w:r>
      <w:r w:rsidRPr="008E0FD0">
        <w:rPr>
          <w:rFonts w:ascii="Sylfaen" w:eastAsia="Times New Roman" w:hAnsi="Sylfaen" w:cs="Sylfaen"/>
          <w:lang w:val="ka-GE" w:eastAsia="ka-GE"/>
        </w:rPr>
        <w:t>საქართველოს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საავიაციო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უნივერსიტეტი</w:t>
      </w:r>
    </w:p>
    <w:p w14:paraId="0278B392" w14:textId="196527ED" w:rsidR="00A26C41" w:rsidRPr="008E0FD0" w:rsidRDefault="008E0FD0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lang w:val="ka-GE" w:eastAsia="ka-GE"/>
        </w:rPr>
      </w:pPr>
      <w:r w:rsidRPr="00276DE9">
        <w:rPr>
          <w:rFonts w:ascii="Sylfaen" w:eastAsia="Times New Roman" w:hAnsi="Sylfaen" w:cs="Sylfaen"/>
          <w:lang w:val="ka-GE" w:eastAsia="ka-GE"/>
        </w:rPr>
        <w:t>შოთა რუსთაველის სახელობის სახელმწიფო უნივერსიტეტი</w:t>
      </w:r>
      <w:r w:rsidR="00A26C41" w:rsidRPr="00276DE9">
        <w:rPr>
          <w:rFonts w:ascii="Arial" w:eastAsia="Times New Roman" w:hAnsi="Arial" w:cs="Arial"/>
          <w:lang w:val="ka-GE" w:eastAsia="ka-GE"/>
        </w:rPr>
        <w:br/>
      </w:r>
      <w:r w:rsidR="00A26C41" w:rsidRPr="008E0FD0">
        <w:rPr>
          <w:rFonts w:ascii="Sylfaen" w:eastAsia="Times New Roman" w:hAnsi="Sylfaen" w:cs="Sylfaen"/>
          <w:lang w:val="ka-GE" w:eastAsia="ka-GE"/>
        </w:rPr>
        <w:t>საქართველოს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ტექნიკური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უნივერსიტეტი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, </w:t>
      </w:r>
      <w:r w:rsidR="00A26C41" w:rsidRPr="008E0FD0">
        <w:rPr>
          <w:rFonts w:ascii="Sylfaen" w:eastAsia="Times New Roman" w:hAnsi="Sylfaen" w:cs="Sylfaen"/>
          <w:lang w:val="ka-GE" w:eastAsia="ka-GE"/>
        </w:rPr>
        <w:t>ინსტიტუტი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ტექინფორმი</w:t>
      </w:r>
      <w:r w:rsidR="00A26C41" w:rsidRPr="008E0FD0">
        <w:rPr>
          <w:rFonts w:ascii="Arial" w:eastAsia="Times New Roman" w:hAnsi="Arial" w:cs="Arial"/>
          <w:lang w:val="ka-GE" w:eastAsia="ka-GE"/>
        </w:rPr>
        <w:br/>
      </w:r>
      <w:r w:rsidR="00A26C41" w:rsidRPr="008E0FD0">
        <w:rPr>
          <w:rFonts w:ascii="Sylfaen" w:eastAsia="Times New Roman" w:hAnsi="Sylfaen" w:cs="Sylfaen"/>
          <w:lang w:val="ka-GE" w:eastAsia="ka-GE"/>
        </w:rPr>
        <w:t>საქართველოს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ვუკოლ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ბერიძის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სახელობის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ტერმინოლოგიის</w:t>
      </w:r>
      <w:r w:rsidR="00A26C41" w:rsidRPr="008E0FD0">
        <w:rPr>
          <w:rFonts w:ascii="Arial" w:eastAsia="Times New Roman" w:hAnsi="Arial" w:cs="Arial"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lang w:val="ka-GE" w:eastAsia="ka-GE"/>
        </w:rPr>
        <w:t>ასოციაცია</w:t>
      </w:r>
    </w:p>
    <w:p w14:paraId="6B8D9585" w14:textId="6AC161A7" w:rsidR="00A26C41" w:rsidRPr="008E0FD0" w:rsidRDefault="00A26C41" w:rsidP="00A26C41">
      <w:pPr>
        <w:numPr>
          <w:ilvl w:val="0"/>
          <w:numId w:val="1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სამეცნიერო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 xml:space="preserve">  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კომიტეტი</w:t>
      </w:r>
      <w:r w:rsidR="009261D7" w:rsidRPr="008E0FD0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1577A1CF" w14:textId="77777777" w:rsidR="0087194E" w:rsidRPr="008E0FD0" w:rsidRDefault="0087194E" w:rsidP="00A26C41">
      <w:pPr>
        <w:spacing w:before="60" w:after="180" w:line="240" w:lineRule="auto"/>
        <w:textAlignment w:val="baseline"/>
        <w:rPr>
          <w:rFonts w:ascii="Sylfaen" w:eastAsia="Times New Roman" w:hAnsi="Sylfaen" w:cs="Sylfaen"/>
          <w:i/>
          <w:iCs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ნანა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მაჭავარიანი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თსუ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 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არნოლდ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ჩიქობავას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სახელობის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ენათმეცნიერების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ინსტიტუტი</w:t>
      </w:r>
    </w:p>
    <w:p w14:paraId="4BCF786B" w14:textId="77777777" w:rsidR="0087194E" w:rsidRPr="008E0FD0" w:rsidRDefault="0087194E" w:rsidP="00A26C41">
      <w:pPr>
        <w:spacing w:before="60" w:after="180" w:line="240" w:lineRule="auto"/>
        <w:textAlignment w:val="baseline"/>
        <w:rPr>
          <w:rFonts w:ascii="Sylfaen" w:eastAsia="Times New Roman" w:hAnsi="Sylfaen" w:cs="Sylfaen"/>
          <w:i/>
          <w:iCs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სერგო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ტეფნაძე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საქართველოს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საავიაციო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უნივერსიტეტი</w:t>
      </w:r>
    </w:p>
    <w:p w14:paraId="10D08525" w14:textId="105D7F9A" w:rsidR="00081035" w:rsidRPr="00276DE9" w:rsidRDefault="00081035" w:rsidP="00A26C41">
      <w:pPr>
        <w:spacing w:before="60" w:after="180" w:line="240" w:lineRule="auto"/>
        <w:textAlignment w:val="baseline"/>
        <w:rPr>
          <w:rFonts w:ascii="Sylfaen" w:eastAsia="Times New Roman" w:hAnsi="Sylfaen" w:cs="Sylfaen"/>
          <w:b/>
          <w:bCs/>
          <w:lang w:val="ka-GE" w:eastAsia="ka-GE"/>
        </w:rPr>
      </w:pPr>
      <w:r w:rsidRPr="00276DE9">
        <w:rPr>
          <w:rFonts w:ascii="Sylfaen" w:eastAsia="Times New Roman" w:hAnsi="Sylfaen" w:cs="Sylfaen"/>
          <w:b/>
          <w:bCs/>
          <w:lang w:val="ka-GE" w:eastAsia="ka-GE"/>
        </w:rPr>
        <w:t xml:space="preserve">მერაბ ხალვაში </w:t>
      </w:r>
      <w:r w:rsidRPr="00276DE9">
        <w:rPr>
          <w:rFonts w:ascii="Sylfaen" w:eastAsia="Times New Roman" w:hAnsi="Sylfaen" w:cs="Sylfaen"/>
          <w:lang w:val="ka-GE" w:eastAsia="ka-GE"/>
        </w:rPr>
        <w:t>შოთა რუსთაველის სახელობის ბათუმის სახელმწიფო უნივერსიტეტი</w:t>
      </w:r>
    </w:p>
    <w:p w14:paraId="7B0DC2FD" w14:textId="78F5F0AC" w:rsidR="0087194E" w:rsidRPr="008E0FD0" w:rsidRDefault="0087194E" w:rsidP="00A26C41">
      <w:pPr>
        <w:spacing w:before="60" w:after="180" w:line="240" w:lineRule="auto"/>
        <w:textAlignment w:val="baseline"/>
        <w:rPr>
          <w:rFonts w:ascii="Sylfaen" w:eastAsia="Times New Roman" w:hAnsi="Sylfaen" w:cs="Sylfaen"/>
          <w:i/>
          <w:iCs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ნელი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მახვილაძე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 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სტუს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ინსტიტუტი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ტექინფორმი</w:t>
      </w:r>
    </w:p>
    <w:p w14:paraId="52CE27FF" w14:textId="6ADCFFDB" w:rsidR="0087194E" w:rsidRPr="008E0FD0" w:rsidRDefault="0087194E" w:rsidP="00A26C41">
      <w:pPr>
        <w:spacing w:before="60" w:after="180" w:line="240" w:lineRule="auto"/>
        <w:textAlignment w:val="baseline"/>
        <w:rPr>
          <w:rFonts w:ascii="Sylfaen" w:eastAsia="Times New Roman" w:hAnsi="Sylfaen" w:cs="Sylfaen"/>
          <w:b/>
          <w:bCs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ლია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ქაროსანიძე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თსუ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არნოლდ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ჩიქობავას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სახელობის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ენათმეცნიერების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ინსტიტუტი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br/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ალბინა</w:t>
      </w:r>
      <w:r w:rsidR="00A26C41"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აუქსორიუტე</w:t>
      </w:r>
      <w:r w:rsidR="00A26C41" w:rsidRPr="008E0FD0">
        <w:rPr>
          <w:rFonts w:ascii="Arial" w:eastAsia="Times New Roman" w:hAnsi="Arial" w:cs="Arial"/>
          <w:b/>
          <w:bCs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ლიეტუვური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ენის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ინსტიტუტი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, </w:t>
      </w:r>
      <w:r w:rsidR="00A26C41" w:rsidRPr="008E0FD0">
        <w:rPr>
          <w:rFonts w:ascii="Arial" w:eastAsia="Times New Roman" w:hAnsi="Arial" w:cs="Arial"/>
          <w:lang w:val="ka-GE" w:eastAsia="ka-GE"/>
        </w:rPr>
        <w:br/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ჰენრიკ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ნილსონი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8E0FD0">
        <w:rPr>
          <w:rFonts w:ascii="Arial" w:eastAsia="Times New Roman" w:hAnsi="Arial" w:cs="Arial"/>
          <w:lang w:val="ka-GE" w:eastAsia="ka-GE"/>
        </w:rPr>
        <w:t xml:space="preserve">EAFT- </w:t>
      </w:r>
      <w:r w:rsidRPr="008E0FD0">
        <w:rPr>
          <w:rFonts w:ascii="Sylfaen" w:eastAsia="Times New Roman" w:hAnsi="Sylfaen" w:cs="Sylfaen"/>
          <w:lang w:val="ka-GE" w:eastAsia="ka-GE"/>
        </w:rPr>
        <w:t>ევროპის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ტერმინოლოგიური</w:t>
      </w:r>
      <w:r w:rsidRPr="008E0FD0">
        <w:rPr>
          <w:rFonts w:ascii="Arial" w:eastAsia="Times New Roman" w:hAnsi="Arial" w:cs="Arial"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lang w:val="ka-GE" w:eastAsia="ka-GE"/>
        </w:rPr>
        <w:t>საზოგადოება</w:t>
      </w:r>
      <w:r w:rsidRPr="008E0FD0">
        <w:rPr>
          <w:rFonts w:ascii="Arial" w:eastAsia="Times New Roman" w:hAnsi="Arial" w:cs="Arial"/>
          <w:lang w:val="ka-GE" w:eastAsia="ka-GE"/>
        </w:rPr>
        <w:br/>
      </w:r>
      <w:r w:rsidRPr="008E0FD0">
        <w:rPr>
          <w:rFonts w:ascii="Sylfaen" w:eastAsia="Times New Roman" w:hAnsi="Sylfaen" w:cs="Sylfaen"/>
          <w:lang w:val="ka-GE" w:eastAsia="ka-GE"/>
        </w:rPr>
        <w:t xml:space="preserve">ქრისტიან გალისნკი - </w:t>
      </w:r>
      <w:r w:rsidR="00AC41F3" w:rsidRPr="008E0FD0">
        <w:rPr>
          <w:rFonts w:ascii="Sylfaen" w:eastAsia="Times New Roman" w:hAnsi="Sylfaen" w:cs="Sylfaen"/>
          <w:lang w:val="ka-GE" w:eastAsia="ka-GE"/>
        </w:rPr>
        <w:t>ინფოტერმი − ტერმინოლოგიის საერთაშორისო საინფორმაციო ცენტრი</w:t>
      </w:r>
      <w:r w:rsidR="00AC41F3" w:rsidRPr="008E0FD0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5F68132A" w14:textId="39A20B2A" w:rsidR="00AC41F3" w:rsidRPr="008E0FD0" w:rsidRDefault="00A26C41" w:rsidP="00A26C41">
      <w:pPr>
        <w:spacing w:before="60" w:after="180" w:line="240" w:lineRule="auto"/>
        <w:textAlignment w:val="baseline"/>
        <w:rPr>
          <w:rFonts w:eastAsia="Times New Roman" w:cs="Arial"/>
          <w:i/>
          <w:iCs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ელენა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კიოკეტი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>Eurac Research</w:t>
      </w:r>
      <w:r w:rsidRPr="008E0FD0">
        <w:rPr>
          <w:rFonts w:ascii="Arial" w:eastAsia="Times New Roman" w:hAnsi="Arial" w:cs="Arial"/>
          <w:b/>
          <w:bCs/>
          <w:i/>
          <w:iCs/>
          <w:lang w:val="ka-GE" w:eastAsia="ka-GE"/>
        </w:rPr>
        <w:t>  –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გამოყენებითი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ენათმეცნიერების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ინსტიტუტი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,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იტალია</w:t>
      </w:r>
      <w:r w:rsidRPr="008E0FD0">
        <w:rPr>
          <w:rFonts w:ascii="Arial" w:eastAsia="Times New Roman" w:hAnsi="Arial" w:cs="Arial"/>
          <w:b/>
          <w:bCs/>
          <w:i/>
          <w:iCs/>
          <w:lang w:val="ka-GE" w:eastAsia="ka-GE"/>
        </w:rPr>
        <w:br/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მარი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–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კლოდ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ლ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’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ომი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მონრეალის</w:t>
      </w:r>
      <w:r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Pr="008E0FD0">
        <w:rPr>
          <w:rFonts w:ascii="Sylfaen" w:eastAsia="Times New Roman" w:hAnsi="Sylfaen" w:cs="Sylfaen"/>
          <w:i/>
          <w:iCs/>
          <w:lang w:val="ka-GE" w:eastAsia="ka-GE"/>
        </w:rPr>
        <w:t>უნივერსიტეტი</w:t>
      </w:r>
    </w:p>
    <w:p w14:paraId="31ADF2F9" w14:textId="4FC39AD9" w:rsidR="00A26C41" w:rsidRPr="008E0FD0" w:rsidRDefault="009C7427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lang w:val="ka-GE" w:eastAsia="ka-GE"/>
        </w:rPr>
      </w:pPr>
      <w:r w:rsidRPr="008E0FD0">
        <w:rPr>
          <w:rFonts w:ascii="Sylfaen" w:eastAsia="Times New Roman" w:hAnsi="Sylfaen" w:cs="Sylfaen"/>
          <w:b/>
          <w:bCs/>
          <w:lang w:val="ka-GE" w:eastAsia="ka-GE"/>
        </w:rPr>
        <w:t>პანაგიოტის</w:t>
      </w:r>
      <w:r w:rsidRPr="008E0FD0">
        <w:rPr>
          <w:rFonts w:ascii="Arial" w:eastAsia="Times New Roman" w:hAnsi="Arial" w:cs="Arial"/>
          <w:lang w:val="ka-GE" w:eastAsia="ka-GE"/>
        </w:rPr>
        <w:t> 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გ</w:t>
      </w:r>
      <w:r w:rsidRPr="008E0FD0">
        <w:rPr>
          <w:rFonts w:ascii="Arial" w:eastAsia="Times New Roman" w:hAnsi="Arial" w:cs="Arial"/>
          <w:b/>
          <w:bCs/>
          <w:lang w:val="ka-GE" w:eastAsia="ka-GE"/>
        </w:rPr>
        <w:t>.</w:t>
      </w:r>
      <w:r w:rsidR="0087194E" w:rsidRPr="008E0FD0">
        <w:rPr>
          <w:rFonts w:ascii="Sylfaen" w:eastAsia="Times New Roman" w:hAnsi="Sylfaen" w:cs="Sylfaen"/>
          <w:b/>
          <w:bCs/>
          <w:lang w:val="ka-GE" w:eastAsia="ka-GE"/>
        </w:rPr>
        <w:t>კრიმპას</w:t>
      </w:r>
      <w:r w:rsidRPr="008E0FD0">
        <w:rPr>
          <w:rFonts w:ascii="Sylfaen" w:eastAsia="Times New Roman" w:hAnsi="Sylfaen" w:cs="Sylfaen"/>
          <w:b/>
          <w:bCs/>
          <w:lang w:val="ka-GE" w:eastAsia="ka-GE"/>
        </w:rPr>
        <w:t>ი</w:t>
      </w:r>
      <w:r w:rsidR="0087194E" w:rsidRPr="008E0FD0">
        <w:rPr>
          <w:rFonts w:ascii="Arial" w:eastAsia="Times New Roman" w:hAnsi="Arial" w:cs="Arial"/>
          <w:lang w:val="ka-GE" w:eastAsia="ka-GE"/>
        </w:rPr>
        <w:t> </w:t>
      </w:r>
      <w:r w:rsidR="0087194E" w:rsidRPr="008E0FD0">
        <w:rPr>
          <w:rFonts w:ascii="Sylfaen" w:eastAsia="Times New Roman" w:hAnsi="Sylfaen" w:cs="Sylfaen"/>
          <w:lang w:val="ka-GE" w:eastAsia="ka-GE"/>
        </w:rPr>
        <w:t>თრაკიის</w:t>
      </w:r>
      <w:r w:rsidR="0087194E" w:rsidRPr="008E0FD0">
        <w:rPr>
          <w:rFonts w:ascii="Arial" w:eastAsia="Times New Roman" w:hAnsi="Arial" w:cs="Arial"/>
          <w:lang w:val="ka-GE" w:eastAsia="ka-GE"/>
        </w:rPr>
        <w:t> </w:t>
      </w:r>
      <w:r w:rsidR="0087194E" w:rsidRPr="008E0FD0">
        <w:rPr>
          <w:rFonts w:ascii="Sylfaen" w:eastAsia="Times New Roman" w:hAnsi="Sylfaen" w:cs="Sylfaen"/>
          <w:i/>
          <w:iCs/>
          <w:lang w:val="ka-GE" w:eastAsia="ka-GE"/>
        </w:rPr>
        <w:t>დემოკრიტეს</w:t>
      </w:r>
      <w:r w:rsidR="0087194E" w:rsidRPr="008E0FD0">
        <w:rPr>
          <w:rFonts w:ascii="Arial" w:eastAsia="Times New Roman" w:hAnsi="Arial" w:cs="Arial"/>
          <w:i/>
          <w:iCs/>
          <w:lang w:val="ka-GE" w:eastAsia="ka-GE"/>
        </w:rPr>
        <w:t>  </w:t>
      </w:r>
      <w:r w:rsidR="0087194E" w:rsidRPr="008E0FD0">
        <w:rPr>
          <w:rFonts w:ascii="Sylfaen" w:eastAsia="Times New Roman" w:hAnsi="Sylfaen" w:cs="Sylfaen"/>
          <w:i/>
          <w:iCs/>
          <w:lang w:val="ka-GE" w:eastAsia="ka-GE"/>
        </w:rPr>
        <w:t>უნივერსიტეტ</w:t>
      </w:r>
      <w:r w:rsidR="00081035" w:rsidRPr="008E0FD0">
        <w:rPr>
          <w:rFonts w:ascii="Sylfaen" w:eastAsia="Times New Roman" w:hAnsi="Sylfaen" w:cs="Sylfaen"/>
          <w:i/>
          <w:iCs/>
          <w:lang w:val="ka-GE" w:eastAsia="ka-GE"/>
        </w:rPr>
        <w:t>ი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br/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სალომე</w:t>
      </w:r>
      <w:r w:rsidR="00A26C41"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ომიაძე</w:t>
      </w:r>
      <w:r w:rsidR="00A26C41" w:rsidRPr="008E0FD0">
        <w:rPr>
          <w:rFonts w:ascii="Arial" w:eastAsia="Times New Roman" w:hAnsi="Arial" w:cs="Arial"/>
          <w:b/>
          <w:bCs/>
          <w:lang w:val="ka-GE" w:eastAsia="ka-GE"/>
        </w:rPr>
        <w:t>, 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თსუ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 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არნოლდ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ჩიქობავას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სახელობის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ენათმეცნიერების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ინსტიტუტი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br/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მანანა</w:t>
      </w:r>
      <w:r w:rsidR="00A26C41" w:rsidRPr="008E0FD0">
        <w:rPr>
          <w:rFonts w:ascii="Arial" w:eastAsia="Times New Roman" w:hAnsi="Arial" w:cs="Arial"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რუსიეშვილი</w:t>
      </w:r>
      <w:r w:rsidR="00A26C41" w:rsidRPr="008E0FD0">
        <w:rPr>
          <w:rFonts w:ascii="Arial" w:eastAsia="Times New Roman" w:hAnsi="Arial" w:cs="Arial"/>
          <w:b/>
          <w:bCs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ივანე</w:t>
      </w:r>
      <w:r w:rsidR="00A26C41" w:rsidRPr="008E0FD0">
        <w:rPr>
          <w:rFonts w:ascii="Arial" w:eastAsia="Times New Roman" w:hAnsi="Arial" w:cs="Arial"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ჯავახიშვილის</w:t>
      </w:r>
      <w:r w:rsidR="00A26C41" w:rsidRPr="008E0FD0">
        <w:rPr>
          <w:rFonts w:ascii="Arial" w:eastAsia="Times New Roman" w:hAnsi="Arial" w:cs="Arial"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სახელობის</w:t>
      </w:r>
      <w:r w:rsidR="00A26C41" w:rsidRPr="008E0FD0">
        <w:rPr>
          <w:rFonts w:ascii="Arial" w:eastAsia="Times New Roman" w:hAnsi="Arial" w:cs="Arial"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თბილისის</w:t>
      </w:r>
      <w:r w:rsidR="00A26C41" w:rsidRPr="008E0FD0">
        <w:rPr>
          <w:rFonts w:ascii="Arial" w:eastAsia="Times New Roman" w:hAnsi="Arial" w:cs="Arial"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სახელმწიფო</w:t>
      </w:r>
      <w:r w:rsidR="00A26C41" w:rsidRPr="008E0FD0">
        <w:rPr>
          <w:rFonts w:ascii="Arial" w:eastAsia="Times New Roman" w:hAnsi="Arial" w:cs="Arial"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უნივერსიტეტი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br/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ვაჟა</w:t>
      </w:r>
      <w:r w:rsidR="00A26C41" w:rsidRPr="008E0FD0">
        <w:rPr>
          <w:rFonts w:ascii="Arial" w:eastAsia="Times New Roman" w:hAnsi="Arial" w:cs="Arial"/>
          <w:b/>
          <w:b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b/>
          <w:bCs/>
          <w:lang w:val="ka-GE" w:eastAsia="ka-GE"/>
        </w:rPr>
        <w:t>შენგელია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>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თსუ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 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არნოლდ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ჩიქობავას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სახელობის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ენათმეცნიერების</w:t>
      </w:r>
      <w:r w:rsidR="00A26C41" w:rsidRPr="008E0FD0">
        <w:rPr>
          <w:rFonts w:ascii="Arial" w:eastAsia="Times New Roman" w:hAnsi="Arial" w:cs="Arial"/>
          <w:i/>
          <w:iCs/>
          <w:lang w:val="ka-GE" w:eastAsia="ka-GE"/>
        </w:rPr>
        <w:t xml:space="preserve"> </w:t>
      </w:r>
      <w:r w:rsidR="00A26C41" w:rsidRPr="008E0FD0">
        <w:rPr>
          <w:rFonts w:ascii="Sylfaen" w:eastAsia="Times New Roman" w:hAnsi="Sylfaen" w:cs="Sylfaen"/>
          <w:i/>
          <w:iCs/>
          <w:lang w:val="ka-GE" w:eastAsia="ka-GE"/>
        </w:rPr>
        <w:t>ინსტიტუტი</w:t>
      </w:r>
    </w:p>
    <w:p w14:paraId="794F1B56" w14:textId="77777777" w:rsidR="00A26C41" w:rsidRPr="00A26C41" w:rsidRDefault="00A26C41" w:rsidP="00A26C41">
      <w:pPr>
        <w:numPr>
          <w:ilvl w:val="0"/>
          <w:numId w:val="12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საორგანიზაციო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კომიტეტი</w:t>
      </w: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:</w:t>
      </w:r>
    </w:p>
    <w:p w14:paraId="6AD8AD1F" w14:textId="41DF3B8E" w:rsidR="00A26C41" w:rsidRPr="00A26C41" w:rsidRDefault="00081035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276DE9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 xml:space="preserve">თეონა ბერიძე, </w:t>
      </w:r>
      <w:r w:rsidR="00A26C41" w:rsidRPr="00276DE9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ლინდა</w:t>
      </w:r>
      <w:r w:rsidR="00A26C41" w:rsidRPr="00276DE9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გიორგაძე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ნინო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დათეშიძე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მანანა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ერქომაიშვილი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ლევან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ვაშაკიძე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ნიკა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თიკანაშვილი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ვაჟა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კელიხაშვილი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ზაალ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კიკვიძე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081035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ნათ</w:t>
      </w:r>
      <w:r w:rsidRPr="00081035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ე</w:t>
      </w:r>
      <w:r w:rsidR="00A26C41" w:rsidRPr="00081035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ლა</w:t>
      </w:r>
      <w:r w:rsidR="00A26C41" w:rsidRPr="00081035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მუზაშვილი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მარინე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ოსაძე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რუსუდან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პაპიაშვილი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,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ნათია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="00A26C41"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ფუტკარაძე</w:t>
      </w:r>
      <w:r w:rsidR="00A26C41"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.</w:t>
      </w:r>
    </w:p>
    <w:p w14:paraId="15767A45" w14:textId="77777777" w:rsidR="00A26C41" w:rsidRPr="00A26C41" w:rsidRDefault="00A26C41" w:rsidP="00A26C41">
      <w:pPr>
        <w:numPr>
          <w:ilvl w:val="0"/>
          <w:numId w:val="13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b/>
          <w:bCs/>
          <w:sz w:val="21"/>
          <w:szCs w:val="21"/>
          <w:lang w:val="ka-GE" w:eastAsia="ka-GE"/>
        </w:rPr>
        <w:t>ღონისძიებები</w:t>
      </w:r>
    </w:p>
    <w:p w14:paraId="7D3D7437" w14:textId="77777777" w:rsidR="00A26C41" w:rsidRPr="00A26C41" w:rsidRDefault="00A26C41" w:rsidP="00A26C41">
      <w:pPr>
        <w:spacing w:before="60" w:after="180" w:line="240" w:lineRule="auto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lastRenderedPageBreak/>
        <w:t>საფეხმავლო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ტური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ძველ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 xml:space="preserve"> </w:t>
      </w:r>
      <w:r w:rsidRPr="00A26C41">
        <w:rPr>
          <w:rFonts w:ascii="Sylfaen" w:eastAsia="Times New Roman" w:hAnsi="Sylfaen" w:cs="Sylfaen"/>
          <w:i/>
          <w:iCs/>
          <w:sz w:val="21"/>
          <w:szCs w:val="21"/>
          <w:lang w:val="ka-GE" w:eastAsia="ka-GE"/>
        </w:rPr>
        <w:t>თბილისში</w:t>
      </w:r>
      <w:r w:rsidRPr="00A26C41">
        <w:rPr>
          <w:rFonts w:ascii="Arial" w:eastAsia="Times New Roman" w:hAnsi="Arial" w:cs="Arial"/>
          <w:i/>
          <w:iCs/>
          <w:sz w:val="21"/>
          <w:szCs w:val="21"/>
          <w:lang w:val="ka-GE" w:eastAsia="ka-GE"/>
        </w:rPr>
        <w:t>.</w:t>
      </w:r>
    </w:p>
    <w:p w14:paraId="39A0694D" w14:textId="77777777" w:rsidR="00A26C41" w:rsidRPr="00A26C41" w:rsidRDefault="00A26C41" w:rsidP="00A26C41">
      <w:pPr>
        <w:numPr>
          <w:ilvl w:val="0"/>
          <w:numId w:val="14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 Terminology planning</w:t>
      </w:r>
    </w:p>
    <w:p w14:paraId="59F48A9C" w14:textId="77777777" w:rsidR="00A26C41" w:rsidRPr="00081035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081035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Preparation, formulation and implementation of terminology policies;</w:t>
      </w:r>
      <w:r w:rsidRPr="00081035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Coordinated and uncoordinated terminological work – reasons, outcomes.</w:t>
      </w:r>
    </w:p>
    <w:p w14:paraId="15766222" w14:textId="77777777" w:rsidR="00A26C41" w:rsidRPr="00A26C41" w:rsidRDefault="00A26C41" w:rsidP="00A26C41">
      <w:pPr>
        <w:numPr>
          <w:ilvl w:val="0"/>
          <w:numId w:val="15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ka-GE" w:eastAsia="ka-GE"/>
        </w:rPr>
      </w:pPr>
      <w:r w:rsidRPr="00A26C41">
        <w:rPr>
          <w:rFonts w:ascii="Arial" w:eastAsia="Times New Roman" w:hAnsi="Arial" w:cs="Arial"/>
          <w:b/>
          <w:bCs/>
          <w:sz w:val="21"/>
          <w:szCs w:val="21"/>
          <w:lang w:val="ka-GE" w:eastAsia="ka-GE"/>
        </w:rPr>
        <w:t> Terminology standardization</w:t>
      </w:r>
    </w:p>
    <w:p w14:paraId="799F758F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Terminology and standardization methodology;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Harmonizing terms and concepts;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The role of experts;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Standardization of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databases.</w:t>
      </w:r>
    </w:p>
    <w:p w14:paraId="756DEC87" w14:textId="77777777" w:rsidR="00A26C41" w:rsidRPr="0087194E" w:rsidRDefault="00A26C41" w:rsidP="00A26C41">
      <w:pPr>
        <w:numPr>
          <w:ilvl w:val="0"/>
          <w:numId w:val="16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Digital era and terminology</w:t>
      </w:r>
    </w:p>
    <w:p w14:paraId="2153078C" w14:textId="10294A2F" w:rsidR="00AC41F3" w:rsidRPr="00AC41F3" w:rsidRDefault="00A26C41" w:rsidP="00A26C41">
      <w:pPr>
        <w:spacing w:before="60" w:after="180" w:line="390" w:lineRule="atLeast"/>
        <w:textAlignment w:val="baseline"/>
        <w:rPr>
          <w:rFonts w:eastAsia="Times New Roman" w:cs="Arial"/>
          <w:i/>
          <w:iCs/>
          <w:sz w:val="21"/>
          <w:szCs w:val="21"/>
          <w:lang w:val="ka-GE" w:eastAsia="ka-GE"/>
        </w:rPr>
      </w:pP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Terminology and modern technologies;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Term Banks and technical support programs;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  <w:r w:rsidR="00AC41F3" w:rsidRPr="00081035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AI and terminology;</w:t>
      </w:r>
      <w:r w:rsidR="00AC41F3" w:rsidRPr="00081035">
        <w:rPr>
          <w:rFonts w:eastAsia="Times New Roman" w:cs="Arial"/>
          <w:i/>
          <w:iCs/>
          <w:sz w:val="21"/>
          <w:szCs w:val="21"/>
          <w:lang w:val="ka-GE" w:eastAsia="ka-GE"/>
        </w:rPr>
        <w:t xml:space="preserve"> </w:t>
      </w:r>
    </w:p>
    <w:p w14:paraId="1517E15F" w14:textId="69A95C9E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International standards for Term Banks.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National terminology and international databases;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Issues of national terminology in digital era.</w:t>
      </w:r>
    </w:p>
    <w:p w14:paraId="502DA365" w14:textId="77777777" w:rsidR="00A26C41" w:rsidRPr="0087194E" w:rsidRDefault="00A26C41" w:rsidP="00A26C41">
      <w:pPr>
        <w:numPr>
          <w:ilvl w:val="0"/>
          <w:numId w:val="17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Terminological research</w:t>
      </w:r>
    </w:p>
    <w:p w14:paraId="01E24824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Issues in the history of the origin and formation of specialized terminology;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National concepts and terms;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Terminology and educational system;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  <w:t>Terminology and issues of mass media.</w:t>
      </w:r>
    </w:p>
    <w:p w14:paraId="60F63683" w14:textId="77777777" w:rsidR="00A26C41" w:rsidRPr="0087194E" w:rsidRDefault="00A26C41" w:rsidP="00A26C41">
      <w:pPr>
        <w:numPr>
          <w:ilvl w:val="0"/>
          <w:numId w:val="18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Keynote speakers</w:t>
      </w:r>
    </w:p>
    <w:p w14:paraId="60962A97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Prof. Dr.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</w:t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Marie-Claude L’Homme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(University of Montreal, Canada)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Prof. Emeritus, Dr.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</w:t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Rismag Gordeziani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(Ivane Javakhishvili Tbilisi State University, Georgia)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Prof. Mavina Pantazara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(National and Kapodistrian University of Athens, Greece)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Dr. Asta Mitkevičienė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(Institute of the Lithuanian Language, Lithuania)</w:t>
      </w:r>
    </w:p>
    <w:p w14:paraId="7BECBC04" w14:textId="77777777" w:rsidR="00A26C41" w:rsidRPr="0087194E" w:rsidRDefault="00A26C41" w:rsidP="00A26C41">
      <w:pPr>
        <w:numPr>
          <w:ilvl w:val="0"/>
          <w:numId w:val="19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Conference languages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: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  <w:t>Georgian, English</w:t>
      </w:r>
    </w:p>
    <w:p w14:paraId="43F5EB80" w14:textId="77777777" w:rsidR="00A26C41" w:rsidRPr="0087194E" w:rsidRDefault="00A26C41" w:rsidP="00A26C41">
      <w:pPr>
        <w:numPr>
          <w:ilvl w:val="0"/>
          <w:numId w:val="19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Duration of presentation</w:t>
      </w:r>
    </w:p>
    <w:p w14:paraId="4C5865B1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Duration of keynote presentation – up to 40 min.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  <w:t>Duration of presentation – up to 20 min.</w:t>
      </w:r>
    </w:p>
    <w:p w14:paraId="7642091F" w14:textId="77777777" w:rsidR="00A26C41" w:rsidRPr="0087194E" w:rsidRDefault="00A26C41" w:rsidP="00A26C41">
      <w:pPr>
        <w:numPr>
          <w:ilvl w:val="0"/>
          <w:numId w:val="20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lastRenderedPageBreak/>
        <w:t>Conference fee for presenters</w:t>
      </w:r>
    </w:p>
    <w:p w14:paraId="5E64D196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For on-site participants – € 70, for online presentation: € 40.</w:t>
      </w:r>
    </w:p>
    <w:p w14:paraId="5CC953E9" w14:textId="77777777" w:rsidR="00A26C41" w:rsidRPr="0087194E" w:rsidRDefault="00A26C41" w:rsidP="00A26C41">
      <w:pPr>
        <w:numPr>
          <w:ilvl w:val="0"/>
          <w:numId w:val="21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Important dates</w:t>
      </w:r>
    </w:p>
    <w:p w14:paraId="32A50B7B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Submission deadline for registration forms and abstracts – </w:t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25 March 2024.</w:t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Notification of acceptance – </w:t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30 April 2024.</w:t>
      </w:r>
    </w:p>
    <w:p w14:paraId="00B62E80" w14:textId="77777777" w:rsidR="00A26C41" w:rsidRPr="0087194E" w:rsidRDefault="00A26C41" w:rsidP="00A26C41">
      <w:pPr>
        <w:numPr>
          <w:ilvl w:val="0"/>
          <w:numId w:val="22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Requirements for abstracts</w:t>
      </w:r>
    </w:p>
    <w:p w14:paraId="68229C8B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1500-2500 characters.</w:t>
      </w:r>
    </w:p>
    <w:p w14:paraId="12DC7B9C" w14:textId="77777777" w:rsidR="00A26C41" w:rsidRPr="0087194E" w:rsidRDefault="00A26C41" w:rsidP="00A26C41">
      <w:pPr>
        <w:numPr>
          <w:ilvl w:val="0"/>
          <w:numId w:val="23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Contacts</w:t>
      </w:r>
    </w:p>
    <w:p w14:paraId="2F7EB8F5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Registration forms and anonymous abstracts should be sent to </w:t>
      </w:r>
      <w:hyperlink r:id="rId8" w:history="1">
        <w:r w:rsidRPr="0087194E">
          <w:rPr>
            <w:rFonts w:ascii="Arial" w:eastAsia="Times New Roman" w:hAnsi="Arial" w:cs="Arial"/>
            <w:color w:val="0E4D7A"/>
            <w:sz w:val="21"/>
            <w:szCs w:val="21"/>
            <w:u w:val="single"/>
            <w:lang w:val="en-US" w:eastAsia="ka-GE"/>
          </w:rPr>
          <w:t>geoterms.ge@gmail.com</w:t>
        </w:r>
      </w:hyperlink>
    </w:p>
    <w:p w14:paraId="2B8A6C11" w14:textId="77777777" w:rsidR="00A26C41" w:rsidRPr="0087194E" w:rsidRDefault="00000000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hyperlink r:id="rId9" w:tgtFrame="_blank" w:history="1">
        <w:r w:rsidR="00A26C41" w:rsidRPr="0087194E">
          <w:rPr>
            <w:rFonts w:ascii="Arial" w:eastAsia="Times New Roman" w:hAnsi="Arial" w:cs="Arial"/>
            <w:b/>
            <w:bCs/>
            <w:color w:val="0E4D7A"/>
            <w:sz w:val="21"/>
            <w:szCs w:val="21"/>
            <w:lang w:val="en-US" w:eastAsia="ka-GE"/>
          </w:rPr>
          <w:t>Registration Form</w:t>
        </w:r>
      </w:hyperlink>
    </w:p>
    <w:p w14:paraId="78609294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 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For more information: </w:t>
      </w:r>
      <w:hyperlink r:id="rId10" w:history="1">
        <w:r w:rsidRPr="0087194E">
          <w:rPr>
            <w:rFonts w:ascii="Arial" w:eastAsia="Times New Roman" w:hAnsi="Arial" w:cs="Arial"/>
            <w:color w:val="0E4D7A"/>
            <w:sz w:val="21"/>
            <w:szCs w:val="21"/>
            <w:u w:val="single"/>
            <w:lang w:val="en-US" w:eastAsia="ka-GE"/>
          </w:rPr>
          <w:t>linda.giorgadze782@hum.tsu.edu.ge</w:t>
        </w:r>
      </w:hyperlink>
    </w:p>
    <w:p w14:paraId="2BE41FC5" w14:textId="77777777" w:rsidR="00A26C41" w:rsidRPr="0087194E" w:rsidRDefault="00A26C41" w:rsidP="00A26C41">
      <w:pPr>
        <w:numPr>
          <w:ilvl w:val="0"/>
          <w:numId w:val="24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Organizers: </w:t>
      </w:r>
    </w:p>
    <w:p w14:paraId="18D7FAA1" w14:textId="77777777" w:rsidR="00081035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Ivane Javakhishvili Tbilisi State University, the Faculty of Humanities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  <w:t>Arnold Chikobava Institute of Linguistics at TSU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  <w:t>Georgian Aviation University</w:t>
      </w:r>
    </w:p>
    <w:p w14:paraId="7FCFD072" w14:textId="766A7B54" w:rsidR="00081035" w:rsidRPr="00276DE9" w:rsidRDefault="00081035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276DE9">
        <w:rPr>
          <w:rFonts w:ascii="Arial" w:eastAsia="Times New Roman" w:hAnsi="Arial" w:cs="Arial"/>
          <w:sz w:val="21"/>
          <w:szCs w:val="21"/>
          <w:lang w:val="en-US" w:eastAsia="ka-GE"/>
        </w:rPr>
        <w:t>Batumi Shota Rustaveli State University</w:t>
      </w:r>
    </w:p>
    <w:p w14:paraId="69A38089" w14:textId="5E193FFB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Georgian Technical University, Institute Techinform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br/>
        <w:t>Vukol Beridze Association of Terminology of Georgia</w:t>
      </w:r>
    </w:p>
    <w:p w14:paraId="4086FBE9" w14:textId="1B0FB0BD" w:rsidR="00A26C41" w:rsidRPr="0087194E" w:rsidRDefault="00A26C41" w:rsidP="00A26C41">
      <w:pPr>
        <w:numPr>
          <w:ilvl w:val="0"/>
          <w:numId w:val="25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Scientific committee:</w:t>
      </w:r>
      <w:r w:rsidR="009261D7">
        <w:rPr>
          <w:rFonts w:eastAsia="Times New Roman" w:cs="Arial"/>
          <w:b/>
          <w:bCs/>
          <w:sz w:val="21"/>
          <w:szCs w:val="21"/>
          <w:lang w:val="ka-GE" w:eastAsia="ka-GE"/>
        </w:rPr>
        <w:t xml:space="preserve"> </w:t>
      </w:r>
    </w:p>
    <w:p w14:paraId="4807CB42" w14:textId="7D7D14FE" w:rsidR="00BB3895" w:rsidRDefault="00BB3895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Nana Machavariani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 Arnold Chikobava Institute of Linguistics at TSU</w:t>
      </w:r>
    </w:p>
    <w:p w14:paraId="2C95614F" w14:textId="5A41C5C5" w:rsidR="00BB3895" w:rsidRDefault="00BB3895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Sergo Tepnadze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Georgian Aviation University</w:t>
      </w:r>
    </w:p>
    <w:p w14:paraId="2C4AA4F6" w14:textId="154063DF" w:rsidR="00081035" w:rsidRPr="00276DE9" w:rsidRDefault="008E0FD0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</w:pPr>
      <w:r w:rsidRPr="00276DE9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 xml:space="preserve">Merab Khalvashi </w:t>
      </w:r>
      <w:r w:rsidRPr="00276DE9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Batumi Shota Rustaveli State University</w:t>
      </w:r>
    </w:p>
    <w:p w14:paraId="1245DB6C" w14:textId="03AFE9CC" w:rsidR="00BB3895" w:rsidRDefault="00BB3895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Nelly Makhviladze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GTU Insitute Techinform</w:t>
      </w:r>
    </w:p>
    <w:p w14:paraId="12154766" w14:textId="78D2C96F" w:rsidR="00BB3895" w:rsidRDefault="00BB3895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Lia Karosanidze</w:t>
      </w:r>
      <w:r w:rsidRPr="0087194E">
        <w:rPr>
          <w:rFonts w:ascii="Arial" w:eastAsia="Times New Roman" w:hAnsi="Arial" w:cs="Arial"/>
          <w:b/>
          <w:bCs/>
          <w:i/>
          <w:iCs/>
          <w:sz w:val="21"/>
          <w:szCs w:val="21"/>
          <w:lang w:val="en-US" w:eastAsia="ka-GE"/>
        </w:rPr>
        <w:t>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Arnold Chikobava Institute of Linguistics at TSU</w:t>
      </w:r>
    </w:p>
    <w:p w14:paraId="7C88AA4F" w14:textId="1684BF38" w:rsidR="00BB3895" w:rsidRPr="008E0FD0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Albina Auksoriūtė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 xml:space="preserve">Institute of the Lithuanian Language, 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  <w:r w:rsidR="00BB3895"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Henrik Nilsson </w:t>
      </w:r>
      <w:r w:rsidR="00BB3895"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EAFT</w:t>
      </w:r>
      <w:r w:rsidR="00BB3895"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− </w:t>
      </w:r>
      <w:r w:rsidR="00BB3895"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European Association for Terminology, </w:t>
      </w:r>
      <w:r w:rsidR="008E0FD0"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 xml:space="preserve"> </w:t>
      </w:r>
      <w:r w:rsidR="00BB3895"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  <w:r w:rsidR="00BB3895" w:rsidRPr="008E0FD0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Christian Galinski</w:t>
      </w:r>
      <w:r w:rsidR="00BB3895" w:rsidRPr="008E0FD0">
        <w:rPr>
          <w:rFonts w:eastAsia="Times New Roman" w:cs="Arial"/>
          <w:i/>
          <w:iCs/>
          <w:sz w:val="21"/>
          <w:szCs w:val="21"/>
          <w:lang w:val="ka-GE" w:eastAsia="ka-GE"/>
        </w:rPr>
        <w:t xml:space="preserve"> </w:t>
      </w:r>
      <w:r w:rsidR="00BB3895" w:rsidRPr="008E0FD0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 xml:space="preserve">Infoterm – International Information Centre for Terminology </w:t>
      </w:r>
    </w:p>
    <w:p w14:paraId="157AE1F4" w14:textId="5E8E00CA" w:rsidR="00A26C41" w:rsidRPr="00BB3895" w:rsidRDefault="00A26C41" w:rsidP="00BB3895">
      <w:pPr>
        <w:spacing w:before="60" w:after="180" w:line="390" w:lineRule="atLeast"/>
        <w:textAlignment w:val="baseline"/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lastRenderedPageBreak/>
        <w:t>Elena Chiocchetti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Eurac Research,</w:t>
      </w:r>
      <w:r w:rsidR="008E0FD0"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 xml:space="preserve"> 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Marie-Claude L’Homme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University of Montreal,</w:t>
      </w:r>
      <w:r w:rsidR="008E0FD0"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 xml:space="preserve"> 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  <w:r w:rsidR="00BB3895" w:rsidRPr="008E0FD0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 xml:space="preserve">Panagiotis G. Krimpas </w:t>
      </w:r>
      <w:r w:rsidR="00BB3895" w:rsidRPr="00FF6BC5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 xml:space="preserve">Democritus University of Thrace, </w:t>
      </w:r>
      <w:r w:rsidR="00BB3895" w:rsidRPr="00FF6BC5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Salome Omiadze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 Arnold Chikobava Institute of Linguistics at TSU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Manana Rusieshvili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 Ivane Javakhishvili Tbilisi State University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Vaja Shengelia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Arnold Chikobava Institute of Linguistics at</w:t>
      </w: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 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TSU</w:t>
      </w: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br/>
      </w:r>
    </w:p>
    <w:p w14:paraId="263B0BFC" w14:textId="77777777" w:rsidR="00A26C41" w:rsidRPr="0087194E" w:rsidRDefault="00A26C41" w:rsidP="00A26C41">
      <w:pPr>
        <w:numPr>
          <w:ilvl w:val="0"/>
          <w:numId w:val="26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Organizing committee:</w:t>
      </w:r>
    </w:p>
    <w:p w14:paraId="42477AD1" w14:textId="09C3866E" w:rsidR="00A26C41" w:rsidRPr="0087194E" w:rsidRDefault="008E0FD0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276DE9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 xml:space="preserve">Theona Beridze, </w:t>
      </w:r>
      <w:r w:rsidR="00A26C41"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Nino Dateshidze, Manana Erkomaishvili, Linda Giorgadze, Vaja Kelikhashvili, Zaal Kikvidze, Natela Muzashvili, Marine Osadze, Rusudan Papiashvili, Natia Putkaradze, Levan Vashakidze, Nika Tikanashvili</w:t>
      </w:r>
    </w:p>
    <w:p w14:paraId="4B3F8D93" w14:textId="77777777" w:rsidR="00A26C41" w:rsidRPr="0087194E" w:rsidRDefault="00A26C41" w:rsidP="00A26C41">
      <w:pPr>
        <w:numPr>
          <w:ilvl w:val="0"/>
          <w:numId w:val="27"/>
        </w:numPr>
        <w:spacing w:before="60" w:after="60" w:line="390" w:lineRule="atLeast"/>
        <w:ind w:left="225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i/>
          <w:iCs/>
          <w:sz w:val="21"/>
          <w:szCs w:val="21"/>
          <w:lang w:val="en-US" w:eastAsia="ka-GE"/>
        </w:rPr>
        <w:t> </w:t>
      </w:r>
      <w:r w:rsidRPr="0087194E">
        <w:rPr>
          <w:rFonts w:ascii="Arial" w:eastAsia="Times New Roman" w:hAnsi="Arial" w:cs="Arial"/>
          <w:b/>
          <w:bCs/>
          <w:sz w:val="21"/>
          <w:szCs w:val="21"/>
          <w:lang w:val="en-US" w:eastAsia="ka-GE"/>
        </w:rPr>
        <w:t>Events:</w:t>
      </w:r>
    </w:p>
    <w:p w14:paraId="60271E96" w14:textId="77777777" w:rsidR="00A26C41" w:rsidRPr="0087194E" w:rsidRDefault="00A26C41" w:rsidP="00A26C41">
      <w:pPr>
        <w:spacing w:before="60" w:after="18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US" w:eastAsia="ka-GE"/>
        </w:rPr>
      </w:pPr>
      <w:r w:rsidRPr="0087194E">
        <w:rPr>
          <w:rFonts w:ascii="Arial" w:eastAsia="Times New Roman" w:hAnsi="Arial" w:cs="Arial"/>
          <w:sz w:val="21"/>
          <w:szCs w:val="21"/>
          <w:lang w:val="en-US" w:eastAsia="ka-GE"/>
        </w:rPr>
        <w:t>Walking tour in Old Tbilisi.</w:t>
      </w:r>
    </w:p>
    <w:p w14:paraId="57CD46B1" w14:textId="77777777" w:rsidR="00564EEA" w:rsidRPr="00A26C41" w:rsidRDefault="00564EEA">
      <w:pPr>
        <w:rPr>
          <w:lang w:val="ka-GE"/>
        </w:rPr>
      </w:pPr>
    </w:p>
    <w:sectPr w:rsidR="00564EEA" w:rsidRPr="00A26C41" w:rsidSect="001032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541"/>
    <w:multiLevelType w:val="multilevel"/>
    <w:tmpl w:val="2B1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D0F8E"/>
    <w:multiLevelType w:val="multilevel"/>
    <w:tmpl w:val="EF36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676C3"/>
    <w:multiLevelType w:val="multilevel"/>
    <w:tmpl w:val="CB8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113F6"/>
    <w:multiLevelType w:val="multilevel"/>
    <w:tmpl w:val="0C76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92C85"/>
    <w:multiLevelType w:val="multilevel"/>
    <w:tmpl w:val="658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A7D03"/>
    <w:multiLevelType w:val="multilevel"/>
    <w:tmpl w:val="5AE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7748B"/>
    <w:multiLevelType w:val="multilevel"/>
    <w:tmpl w:val="9694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348DF"/>
    <w:multiLevelType w:val="multilevel"/>
    <w:tmpl w:val="BA2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549D2"/>
    <w:multiLevelType w:val="multilevel"/>
    <w:tmpl w:val="80C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878C1"/>
    <w:multiLevelType w:val="multilevel"/>
    <w:tmpl w:val="A70A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D38D9"/>
    <w:multiLevelType w:val="multilevel"/>
    <w:tmpl w:val="202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2599D"/>
    <w:multiLevelType w:val="multilevel"/>
    <w:tmpl w:val="6DC0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43779"/>
    <w:multiLevelType w:val="multilevel"/>
    <w:tmpl w:val="995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91C78"/>
    <w:multiLevelType w:val="multilevel"/>
    <w:tmpl w:val="B7C6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02C36"/>
    <w:multiLevelType w:val="multilevel"/>
    <w:tmpl w:val="909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D1D86"/>
    <w:multiLevelType w:val="multilevel"/>
    <w:tmpl w:val="B22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43B09"/>
    <w:multiLevelType w:val="multilevel"/>
    <w:tmpl w:val="1C4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00E71"/>
    <w:multiLevelType w:val="multilevel"/>
    <w:tmpl w:val="950E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717DE"/>
    <w:multiLevelType w:val="multilevel"/>
    <w:tmpl w:val="B36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407D8"/>
    <w:multiLevelType w:val="multilevel"/>
    <w:tmpl w:val="587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12F63"/>
    <w:multiLevelType w:val="multilevel"/>
    <w:tmpl w:val="425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9143C"/>
    <w:multiLevelType w:val="multilevel"/>
    <w:tmpl w:val="C62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C050D"/>
    <w:multiLevelType w:val="multilevel"/>
    <w:tmpl w:val="0C1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1E0B18"/>
    <w:multiLevelType w:val="multilevel"/>
    <w:tmpl w:val="9396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D2617"/>
    <w:multiLevelType w:val="multilevel"/>
    <w:tmpl w:val="E9E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04A80"/>
    <w:multiLevelType w:val="multilevel"/>
    <w:tmpl w:val="C10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3829EC"/>
    <w:multiLevelType w:val="multilevel"/>
    <w:tmpl w:val="DE6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569060">
    <w:abstractNumId w:val="4"/>
  </w:num>
  <w:num w:numId="2" w16cid:durableId="2078698478">
    <w:abstractNumId w:val="12"/>
  </w:num>
  <w:num w:numId="3" w16cid:durableId="44332448">
    <w:abstractNumId w:val="10"/>
  </w:num>
  <w:num w:numId="4" w16cid:durableId="1372266025">
    <w:abstractNumId w:val="22"/>
  </w:num>
  <w:num w:numId="5" w16cid:durableId="1719208067">
    <w:abstractNumId w:val="1"/>
  </w:num>
  <w:num w:numId="6" w16cid:durableId="1224831340">
    <w:abstractNumId w:val="18"/>
  </w:num>
  <w:num w:numId="7" w16cid:durableId="1815370914">
    <w:abstractNumId w:val="17"/>
  </w:num>
  <w:num w:numId="8" w16cid:durableId="1735617132">
    <w:abstractNumId w:val="9"/>
  </w:num>
  <w:num w:numId="9" w16cid:durableId="42796994">
    <w:abstractNumId w:val="24"/>
  </w:num>
  <w:num w:numId="10" w16cid:durableId="51198731">
    <w:abstractNumId w:val="20"/>
  </w:num>
  <w:num w:numId="11" w16cid:durableId="2057046949">
    <w:abstractNumId w:val="5"/>
  </w:num>
  <w:num w:numId="12" w16cid:durableId="495070032">
    <w:abstractNumId w:val="19"/>
  </w:num>
  <w:num w:numId="13" w16cid:durableId="654069669">
    <w:abstractNumId w:val="2"/>
  </w:num>
  <w:num w:numId="14" w16cid:durableId="1906867601">
    <w:abstractNumId w:val="25"/>
  </w:num>
  <w:num w:numId="15" w16cid:durableId="1692292485">
    <w:abstractNumId w:val="7"/>
  </w:num>
  <w:num w:numId="16" w16cid:durableId="180628422">
    <w:abstractNumId w:val="14"/>
  </w:num>
  <w:num w:numId="17" w16cid:durableId="1125006665">
    <w:abstractNumId w:val="13"/>
  </w:num>
  <w:num w:numId="18" w16cid:durableId="169760878">
    <w:abstractNumId w:val="21"/>
  </w:num>
  <w:num w:numId="19" w16cid:durableId="1993752646">
    <w:abstractNumId w:val="3"/>
  </w:num>
  <w:num w:numId="20" w16cid:durableId="234898299">
    <w:abstractNumId w:val="26"/>
  </w:num>
  <w:num w:numId="21" w16cid:durableId="406193159">
    <w:abstractNumId w:val="8"/>
  </w:num>
  <w:num w:numId="22" w16cid:durableId="1458530456">
    <w:abstractNumId w:val="23"/>
  </w:num>
  <w:num w:numId="23" w16cid:durableId="1660772703">
    <w:abstractNumId w:val="16"/>
  </w:num>
  <w:num w:numId="24" w16cid:durableId="529879304">
    <w:abstractNumId w:val="6"/>
  </w:num>
  <w:num w:numId="25" w16cid:durableId="1109814517">
    <w:abstractNumId w:val="11"/>
  </w:num>
  <w:num w:numId="26" w16cid:durableId="1328940299">
    <w:abstractNumId w:val="0"/>
  </w:num>
  <w:num w:numId="27" w16cid:durableId="11795391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41"/>
    <w:rsid w:val="00081035"/>
    <w:rsid w:val="00103224"/>
    <w:rsid w:val="00276DE9"/>
    <w:rsid w:val="00324AF3"/>
    <w:rsid w:val="003911DF"/>
    <w:rsid w:val="00564EEA"/>
    <w:rsid w:val="006D539D"/>
    <w:rsid w:val="007A329A"/>
    <w:rsid w:val="007F5FA3"/>
    <w:rsid w:val="0087194E"/>
    <w:rsid w:val="008E0FD0"/>
    <w:rsid w:val="00925928"/>
    <w:rsid w:val="009261D7"/>
    <w:rsid w:val="009C7427"/>
    <w:rsid w:val="00A26C41"/>
    <w:rsid w:val="00AC41F3"/>
    <w:rsid w:val="00BB3895"/>
    <w:rsid w:val="00EC4B5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78DF"/>
  <w15:chartTrackingRefBased/>
  <w15:docId w15:val="{7D795DFB-6805-4F2E-A6E4-F9BD423E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erms.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giorgadze782@hum.tsu.edu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e.tsu.ge/wp-content/uploads/2023/12/%E1%83%A1%E1%83%90%E1%83%A0%E1%83%94%E1%83%92%E1%83%98%E1%83%A1%E1%83%A2%E1%83%A0%E1%83%90%E1%83%AA%E1%83%98%E1%83%9D-%E1%83%A4%E1%83%9D%E1%83%A0%E1%83%9B%E1%83%90-2024-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oterms.ge@gmail.com" TargetMode="External"/><Relationship Id="rId10" Type="http://schemas.openxmlformats.org/officeDocument/2006/relationships/hyperlink" Target="mailto:linda.giorgadze782@hum.tsu.ed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e.tsu.ge/wp-content/uploads/2023/12/registration-form-202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vashakidze levan</dc:creator>
  <cp:keywords/>
  <dc:description/>
  <cp:lastModifiedBy>Lia</cp:lastModifiedBy>
  <cp:revision>6</cp:revision>
  <dcterms:created xsi:type="dcterms:W3CDTF">2024-01-14T08:21:00Z</dcterms:created>
  <dcterms:modified xsi:type="dcterms:W3CDTF">2024-01-26T17:33:00Z</dcterms:modified>
</cp:coreProperties>
</file>